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C9ED" w14:textId="77777777" w:rsidR="00B02217" w:rsidRPr="00344ACD" w:rsidRDefault="00B02217" w:rsidP="00B02217">
      <w:pPr>
        <w:spacing w:before="0" w:after="0"/>
        <w:jc w:val="center"/>
        <w:rPr>
          <w:b/>
          <w:color w:val="000000"/>
          <w:sz w:val="40"/>
          <w:szCs w:val="40"/>
        </w:rPr>
      </w:pPr>
      <w:r w:rsidRPr="00344ACD">
        <w:rPr>
          <w:b/>
          <w:color w:val="000000"/>
          <w:sz w:val="40"/>
          <w:szCs w:val="40"/>
        </w:rPr>
        <w:t>Chemical Engineering</w:t>
      </w:r>
    </w:p>
    <w:p w14:paraId="17215467" w14:textId="5D34EEEE" w:rsidR="00B02217" w:rsidRPr="004E5169" w:rsidRDefault="00B02217" w:rsidP="00B02217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74AFBBF2" w14:textId="77777777" w:rsidR="00B02217" w:rsidRPr="004E5169" w:rsidRDefault="00B02217" w:rsidP="00B02217">
      <w:pPr>
        <w:spacing w:before="0" w:after="0"/>
        <w:jc w:val="center"/>
        <w:rPr>
          <w:sz w:val="20"/>
        </w:rPr>
      </w:pPr>
    </w:p>
    <w:p w14:paraId="14CA2C87" w14:textId="77777777" w:rsidR="00B02217" w:rsidRPr="00344ACD" w:rsidRDefault="00B02217" w:rsidP="00344ACD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 w:rsidRPr="00344ACD">
        <w:rPr>
          <w:b/>
          <w:color w:val="FFFF00"/>
          <w:sz w:val="52"/>
          <w:szCs w:val="52"/>
        </w:rPr>
        <w:t>Pre-Medicine</w:t>
      </w:r>
    </w:p>
    <w:p w14:paraId="2B1AE307" w14:textId="77777777" w:rsidR="00B02217" w:rsidRPr="004E5169" w:rsidRDefault="00B02217" w:rsidP="00B02217">
      <w:pPr>
        <w:spacing w:before="0" w:after="0"/>
        <w:rPr>
          <w:sz w:val="20"/>
        </w:rPr>
      </w:pPr>
    </w:p>
    <w:p w14:paraId="41844EEC" w14:textId="77777777" w:rsidR="00B02217" w:rsidRPr="004E5169" w:rsidRDefault="00B02217" w:rsidP="00B02217">
      <w:pPr>
        <w:spacing w:before="0" w:after="0"/>
        <w:rPr>
          <w:sz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8"/>
        <w:gridCol w:w="90"/>
        <w:gridCol w:w="5670"/>
        <w:gridCol w:w="90"/>
        <w:gridCol w:w="1507"/>
      </w:tblGrid>
      <w:tr w:rsidR="00CF396D" w:rsidRPr="00571E15" w14:paraId="6CF49B90" w14:textId="77777777" w:rsidTr="00D91755">
        <w:tc>
          <w:tcPr>
            <w:tcW w:w="9355" w:type="dxa"/>
            <w:gridSpan w:val="5"/>
          </w:tcPr>
          <w:p w14:paraId="0BD4833D" w14:textId="77777777" w:rsidR="00CF396D" w:rsidRPr="00CF396D" w:rsidRDefault="00CF396D" w:rsidP="00E82FA9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Pr="00E4169B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  <w:p w14:paraId="72BB63EB" w14:textId="77777777" w:rsidR="00CF396D" w:rsidRPr="00CF396D" w:rsidRDefault="00CF396D" w:rsidP="00E82FA9">
            <w:pPr>
              <w:spacing w:before="0" w:after="0"/>
              <w:rPr>
                <w:sz w:val="20"/>
              </w:rPr>
            </w:pPr>
            <w:r w:rsidRPr="00CF396D">
              <w:rPr>
                <w:sz w:val="20"/>
              </w:rPr>
              <w:t xml:space="preserve">Take 15 </w:t>
            </w:r>
            <w:proofErr w:type="spellStart"/>
            <w:r w:rsidRPr="00CF396D">
              <w:rPr>
                <w:sz w:val="20"/>
              </w:rPr>
              <w:t>s.h.</w:t>
            </w:r>
            <w:proofErr w:type="spellEnd"/>
            <w:r w:rsidRPr="00CF396D">
              <w:rPr>
                <w:sz w:val="20"/>
              </w:rPr>
              <w:t xml:space="preserve"> of courses consistent with career goals (Courses </w:t>
            </w:r>
            <w:r>
              <w:rPr>
                <w:sz w:val="20"/>
              </w:rPr>
              <w:t>helpful for the MCAT</w:t>
            </w:r>
            <w:r w:rsidRPr="00CF396D">
              <w:rPr>
                <w:sz w:val="20"/>
              </w:rPr>
              <w:t xml:space="preserve"> are suggested below)</w:t>
            </w:r>
          </w:p>
          <w:p w14:paraId="19F52762" w14:textId="77777777" w:rsidR="00CF396D" w:rsidRPr="00CF396D" w:rsidRDefault="00CF396D" w:rsidP="00E82FA9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</w:tr>
      <w:tr w:rsidR="00CF396D" w:rsidRPr="004E5169" w14:paraId="567842FA" w14:textId="77777777" w:rsidTr="00D91755">
        <w:trPr>
          <w:trHeight w:val="144"/>
        </w:trPr>
        <w:tc>
          <w:tcPr>
            <w:tcW w:w="2088" w:type="dxa"/>
            <w:gridSpan w:val="2"/>
          </w:tcPr>
          <w:p w14:paraId="7F00CFA8" w14:textId="77777777" w:rsidR="00CF396D" w:rsidRPr="004E5169" w:rsidRDefault="00CF396D" w:rsidP="00F07811">
            <w:pPr>
              <w:spacing w:before="0" w:after="0"/>
              <w:ind w:right="90"/>
              <w:jc w:val="center"/>
              <w:rPr>
                <w:sz w:val="20"/>
              </w:rPr>
            </w:pPr>
          </w:p>
        </w:tc>
        <w:tc>
          <w:tcPr>
            <w:tcW w:w="5760" w:type="dxa"/>
            <w:gridSpan w:val="2"/>
          </w:tcPr>
          <w:p w14:paraId="5D2B530B" w14:textId="77777777" w:rsidR="00CF396D" w:rsidRDefault="00CF396D" w:rsidP="00F07811">
            <w:pPr>
              <w:spacing w:before="0" w:after="0"/>
              <w:ind w:left="60"/>
              <w:rPr>
                <w:sz w:val="20"/>
              </w:rPr>
            </w:pPr>
            <w:r>
              <w:rPr>
                <w:sz w:val="20"/>
              </w:rPr>
              <w:t xml:space="preserve">GEC #1 – from </w:t>
            </w:r>
            <w:r w:rsidRPr="00665CD0">
              <w:rPr>
                <w:i/>
                <w:sz w:val="20"/>
              </w:rPr>
              <w:t>Engineering Be Creative</w:t>
            </w:r>
            <w:r>
              <w:rPr>
                <w:sz w:val="20"/>
              </w:rPr>
              <w:t xml:space="preserve"> list</w:t>
            </w:r>
          </w:p>
          <w:p w14:paraId="621DC64E" w14:textId="77777777" w:rsidR="00CF396D" w:rsidRPr="003B678C" w:rsidRDefault="00CF396D" w:rsidP="00F07811">
            <w:pPr>
              <w:spacing w:before="0" w:after="0"/>
              <w:ind w:left="60"/>
              <w:rPr>
                <w:sz w:val="10"/>
                <w:szCs w:val="10"/>
              </w:rPr>
            </w:pPr>
          </w:p>
        </w:tc>
        <w:tc>
          <w:tcPr>
            <w:tcW w:w="1507" w:type="dxa"/>
          </w:tcPr>
          <w:p w14:paraId="2B4D7B19" w14:textId="77777777" w:rsidR="00CF396D" w:rsidRPr="004E5169" w:rsidRDefault="00CF396D" w:rsidP="009B1828">
            <w:pPr>
              <w:spacing w:before="0" w:after="0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4169B" w:rsidRPr="004E5169" w14:paraId="63929ABD" w14:textId="77777777" w:rsidTr="00D91755">
        <w:trPr>
          <w:trHeight w:val="144"/>
        </w:trPr>
        <w:tc>
          <w:tcPr>
            <w:tcW w:w="2088" w:type="dxa"/>
            <w:gridSpan w:val="2"/>
          </w:tcPr>
          <w:p w14:paraId="5EAE42F1" w14:textId="77777777" w:rsidR="00E4169B" w:rsidRPr="004E5169" w:rsidRDefault="00E4169B" w:rsidP="009B1828">
            <w:pPr>
              <w:spacing w:before="0" w:after="0"/>
              <w:ind w:right="90"/>
              <w:rPr>
                <w:sz w:val="20"/>
              </w:rPr>
            </w:pPr>
            <w:r>
              <w:rPr>
                <w:sz w:val="20"/>
              </w:rPr>
              <w:t>PSY:1001</w:t>
            </w:r>
          </w:p>
        </w:tc>
        <w:tc>
          <w:tcPr>
            <w:tcW w:w="5760" w:type="dxa"/>
            <w:gridSpan w:val="2"/>
          </w:tcPr>
          <w:p w14:paraId="5E4AF463" w14:textId="77777777" w:rsidR="00E4169B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 #2 – Elementary Psychology</w:t>
            </w:r>
          </w:p>
          <w:p w14:paraId="7C8E55D3" w14:textId="77777777" w:rsidR="00E4169B" w:rsidRPr="003B678C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</w:tcPr>
          <w:p w14:paraId="7B7F7403" w14:textId="77777777" w:rsidR="00E4169B" w:rsidRPr="004E5169" w:rsidRDefault="00E4169B" w:rsidP="009B1828">
            <w:pPr>
              <w:spacing w:before="0" w:after="0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4169B" w:rsidRPr="004E5169" w14:paraId="1C27F682" w14:textId="77777777" w:rsidTr="00D91755">
        <w:trPr>
          <w:trHeight w:val="144"/>
        </w:trPr>
        <w:tc>
          <w:tcPr>
            <w:tcW w:w="2088" w:type="dxa"/>
            <w:gridSpan w:val="2"/>
          </w:tcPr>
          <w:p w14:paraId="0A47240C" w14:textId="77777777" w:rsidR="00E4169B" w:rsidRPr="004E5169" w:rsidRDefault="00E4169B" w:rsidP="009B1828">
            <w:pPr>
              <w:spacing w:before="0" w:after="0"/>
              <w:ind w:right="90"/>
              <w:rPr>
                <w:sz w:val="20"/>
              </w:rPr>
            </w:pPr>
            <w:r>
              <w:rPr>
                <w:sz w:val="20"/>
              </w:rPr>
              <w:t>PSY:2130</w:t>
            </w:r>
          </w:p>
        </w:tc>
        <w:tc>
          <w:tcPr>
            <w:tcW w:w="5760" w:type="dxa"/>
            <w:gridSpan w:val="2"/>
          </w:tcPr>
          <w:p w14:paraId="663E9C9A" w14:textId="77777777" w:rsidR="00E4169B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GEC #3 – </w:t>
            </w:r>
            <w:r w:rsidRPr="00C301C3">
              <w:rPr>
                <w:rFonts w:ascii="Times New Roman" w:hAnsi="Times New Roman" w:cs="Times New Roman"/>
              </w:rPr>
              <w:t>Advanced Psychology for Pre-Medical Trac</w:t>
            </w:r>
            <w:r w:rsidR="00226444">
              <w:rPr>
                <w:rFonts w:ascii="Times New Roman" w:hAnsi="Times New Roman" w:cs="Times New Roman"/>
              </w:rPr>
              <w:t>k</w:t>
            </w:r>
          </w:p>
          <w:p w14:paraId="0B0A9B49" w14:textId="77777777" w:rsidR="00E4169B" w:rsidRPr="003B678C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</w:tcPr>
          <w:p w14:paraId="30F4031B" w14:textId="77777777" w:rsidR="00E4169B" w:rsidRPr="004E5169" w:rsidRDefault="00E4169B" w:rsidP="009B1828">
            <w:pPr>
              <w:spacing w:before="0" w:after="0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4169B" w:rsidRPr="004E5169" w14:paraId="79FD545A" w14:textId="77777777" w:rsidTr="00D91755">
        <w:trPr>
          <w:trHeight w:val="144"/>
        </w:trPr>
        <w:tc>
          <w:tcPr>
            <w:tcW w:w="2088" w:type="dxa"/>
            <w:gridSpan w:val="2"/>
          </w:tcPr>
          <w:p w14:paraId="44288895" w14:textId="77777777" w:rsidR="00E4169B" w:rsidRPr="004E5169" w:rsidRDefault="00E4169B" w:rsidP="009B1828">
            <w:pPr>
              <w:spacing w:before="0" w:after="0"/>
              <w:ind w:right="90"/>
              <w:rPr>
                <w:sz w:val="20"/>
              </w:rPr>
            </w:pPr>
            <w:r>
              <w:rPr>
                <w:sz w:val="20"/>
              </w:rPr>
              <w:t>SOC:1010</w:t>
            </w:r>
          </w:p>
        </w:tc>
        <w:tc>
          <w:tcPr>
            <w:tcW w:w="5760" w:type="dxa"/>
            <w:gridSpan w:val="2"/>
          </w:tcPr>
          <w:p w14:paraId="620C8E2C" w14:textId="77777777" w:rsidR="00E4169B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</w:rPr>
            </w:pPr>
            <w:r w:rsidRPr="00816FA1">
              <w:rPr>
                <w:rFonts w:ascii="Times New Roman" w:hAnsi="Times New Roman" w:cs="Times New Roman"/>
              </w:rPr>
              <w:t>GEC #4</w:t>
            </w:r>
            <w:r>
              <w:rPr>
                <w:rFonts w:ascii="Times New Roman" w:hAnsi="Times New Roman" w:cs="Times New Roman"/>
              </w:rPr>
              <w:t xml:space="preserve"> – Introduction to Sociology</w:t>
            </w:r>
          </w:p>
          <w:p w14:paraId="16B72A38" w14:textId="77777777" w:rsidR="00E4169B" w:rsidRPr="003B678C" w:rsidRDefault="00E4169B" w:rsidP="00F07811">
            <w:pPr>
              <w:pStyle w:val="HTMLPreformatted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</w:tcPr>
          <w:p w14:paraId="0BDB5FF8" w14:textId="77777777" w:rsidR="00E4169B" w:rsidRPr="004E5169" w:rsidRDefault="00E4169B" w:rsidP="009B1828">
            <w:pPr>
              <w:spacing w:before="0" w:after="0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CF396D" w:rsidRPr="004E5169" w14:paraId="6B282CA3" w14:textId="77777777" w:rsidTr="00D91755">
        <w:trPr>
          <w:trHeight w:val="144"/>
        </w:trPr>
        <w:tc>
          <w:tcPr>
            <w:tcW w:w="2088" w:type="dxa"/>
            <w:gridSpan w:val="2"/>
          </w:tcPr>
          <w:p w14:paraId="069A07CB" w14:textId="77777777" w:rsidR="00CF396D" w:rsidRPr="004E5169" w:rsidRDefault="00CF396D" w:rsidP="009B4FB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760" w:type="dxa"/>
            <w:gridSpan w:val="2"/>
          </w:tcPr>
          <w:p w14:paraId="5E29BD67" w14:textId="77777777" w:rsidR="00CF396D" w:rsidRPr="00816FA1" w:rsidRDefault="00CF396D" w:rsidP="00F07811">
            <w:pPr>
              <w:pStyle w:val="HTMLPreformatted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GEC #5 – from </w:t>
            </w:r>
            <w:r w:rsidRPr="00665CD0">
              <w:rPr>
                <w:rFonts w:ascii="Times New Roman" w:hAnsi="Times New Roman" w:cs="Times New Roman"/>
                <w:i/>
              </w:rPr>
              <w:t>Approved Course Subjects</w:t>
            </w:r>
            <w:r>
              <w:rPr>
                <w:rFonts w:ascii="Times New Roman" w:hAnsi="Times New Roman" w:cs="Times New Roman"/>
              </w:rPr>
              <w:t xml:space="preserve"> list</w:t>
            </w:r>
          </w:p>
        </w:tc>
        <w:tc>
          <w:tcPr>
            <w:tcW w:w="1507" w:type="dxa"/>
          </w:tcPr>
          <w:p w14:paraId="0253FD47" w14:textId="77777777" w:rsidR="00CF396D" w:rsidRPr="004E5169" w:rsidRDefault="00CF396D" w:rsidP="009B1828">
            <w:pPr>
              <w:spacing w:before="0" w:after="0"/>
              <w:ind w:lef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B02217" w:rsidRPr="004E5169" w14:paraId="3866A811" w14:textId="77777777" w:rsidTr="00D91755">
        <w:tc>
          <w:tcPr>
            <w:tcW w:w="9355" w:type="dxa"/>
            <w:gridSpan w:val="5"/>
          </w:tcPr>
          <w:p w14:paraId="7F454A9F" w14:textId="77777777" w:rsidR="00B02217" w:rsidRPr="004E5169" w:rsidRDefault="00B02217" w:rsidP="00B02217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6F8AAB5D" w14:textId="77777777" w:rsidR="00B02217" w:rsidRDefault="00B02217" w:rsidP="00B0221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204CABC7" w14:textId="35DD14AF" w:rsidR="00811C62" w:rsidRPr="00F07811" w:rsidRDefault="00811C62" w:rsidP="00B02217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B02217" w:rsidRPr="004E5169" w14:paraId="51F20AC7" w14:textId="77777777" w:rsidTr="00D91755">
        <w:tc>
          <w:tcPr>
            <w:tcW w:w="1998" w:type="dxa"/>
          </w:tcPr>
          <w:p w14:paraId="22268FBE" w14:textId="77777777" w:rsidR="00B02217" w:rsidRDefault="00680418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  <w:p w14:paraId="451C16F8" w14:textId="77777777" w:rsidR="00E82FA9" w:rsidRDefault="00E82FA9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STAT:3510</w:t>
            </w:r>
          </w:p>
          <w:p w14:paraId="3C65245F" w14:textId="0B9D3BF1" w:rsidR="00811C62" w:rsidRPr="004E5169" w:rsidRDefault="00811C62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</w:tc>
        <w:tc>
          <w:tcPr>
            <w:tcW w:w="5760" w:type="dxa"/>
            <w:gridSpan w:val="2"/>
          </w:tcPr>
          <w:p w14:paraId="69DCAB44" w14:textId="77777777" w:rsidR="00B02217" w:rsidRDefault="00B02217" w:rsidP="00811C62">
            <w:pPr>
              <w:spacing w:before="0" w:after="0"/>
              <w:ind w:left="15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  <w:p w14:paraId="71C9AA1C" w14:textId="77777777" w:rsidR="00E82FA9" w:rsidRDefault="00E82FA9" w:rsidP="00F07811">
            <w:pPr>
              <w:spacing w:before="0" w:after="0"/>
              <w:ind w:left="150"/>
              <w:rPr>
                <w:sz w:val="20"/>
              </w:rPr>
            </w:pPr>
            <w:r>
              <w:rPr>
                <w:sz w:val="20"/>
              </w:rPr>
              <w:t>Biostatistics</w:t>
            </w:r>
          </w:p>
          <w:p w14:paraId="51A33647" w14:textId="0005F120" w:rsidR="00811C62" w:rsidRPr="004E5169" w:rsidRDefault="00502C63" w:rsidP="00F07811">
            <w:pPr>
              <w:spacing w:before="0" w:after="0"/>
              <w:ind w:left="150"/>
              <w:rPr>
                <w:sz w:val="20"/>
              </w:rPr>
            </w:pPr>
            <w:r w:rsidRPr="00502C63">
              <w:rPr>
                <w:sz w:val="20"/>
              </w:rPr>
              <w:t xml:space="preserve">Applied Statistics for Chemical and Natural Resources Engineering </w:t>
            </w:r>
            <w:r w:rsidR="00811C62">
              <w:rPr>
                <w:sz w:val="20"/>
              </w:rPr>
              <w:t>(offered in Spring semesters)</w:t>
            </w:r>
          </w:p>
        </w:tc>
        <w:tc>
          <w:tcPr>
            <w:tcW w:w="1597" w:type="dxa"/>
            <w:gridSpan w:val="2"/>
          </w:tcPr>
          <w:p w14:paraId="55131B6C" w14:textId="77777777" w:rsidR="00E82FA9" w:rsidRDefault="00B02217" w:rsidP="00811C62">
            <w:pPr>
              <w:tabs>
                <w:tab w:val="left" w:pos="1044"/>
              </w:tabs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750855CF" w14:textId="77777777" w:rsidR="00B02217" w:rsidRDefault="00E82FA9" w:rsidP="009B1828">
            <w:pPr>
              <w:tabs>
                <w:tab w:val="left" w:pos="1044"/>
              </w:tabs>
              <w:spacing w:before="0" w:after="0"/>
              <w:ind w:left="1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590FE5DC" w14:textId="01137E25" w:rsidR="00811C62" w:rsidRPr="004E5169" w:rsidRDefault="00811C62" w:rsidP="009B1828">
            <w:pPr>
              <w:tabs>
                <w:tab w:val="left" w:pos="1044"/>
              </w:tabs>
              <w:spacing w:before="0" w:after="0"/>
              <w:ind w:left="1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B02217" w:rsidRPr="004E5169" w14:paraId="4DAE271B" w14:textId="77777777" w:rsidTr="00D91755">
        <w:tc>
          <w:tcPr>
            <w:tcW w:w="9355" w:type="dxa"/>
            <w:gridSpan w:val="5"/>
          </w:tcPr>
          <w:p w14:paraId="4D9456AC" w14:textId="77777777" w:rsidR="00B02217" w:rsidRPr="004E5169" w:rsidRDefault="00B02217" w:rsidP="00B02217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4ECDF148" w14:textId="77777777" w:rsidR="00F07811" w:rsidRPr="00F07811" w:rsidRDefault="00B02217" w:rsidP="00E47614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Advanced Chemistry</w:t>
            </w:r>
            <w:r w:rsidR="00E47614">
              <w:rPr>
                <w:b/>
                <w:color w:val="0000FF"/>
                <w:sz w:val="20"/>
              </w:rPr>
              <w:t>/</w:t>
            </w:r>
            <w:r w:rsidR="00E82FA9">
              <w:rPr>
                <w:b/>
                <w:color w:val="0000FF"/>
                <w:sz w:val="20"/>
              </w:rPr>
              <w:t xml:space="preserve"> Science </w:t>
            </w:r>
            <w:r w:rsidRPr="004E5169">
              <w:rPr>
                <w:b/>
                <w:color w:val="0000FF"/>
                <w:sz w:val="20"/>
              </w:rPr>
              <w:t>Electives</w:t>
            </w:r>
            <w:r w:rsidR="00E47614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4E5169">
              <w:rPr>
                <w:b/>
                <w:color w:val="0000FF"/>
                <w:sz w:val="20"/>
              </w:rPr>
              <w:t xml:space="preserve"> (</w:t>
            </w:r>
            <w:r w:rsidR="00743A75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B02217" w:rsidRPr="004E5169" w14:paraId="1CC3B98D" w14:textId="77777777" w:rsidTr="00D91755">
        <w:tc>
          <w:tcPr>
            <w:tcW w:w="1998" w:type="dxa"/>
          </w:tcPr>
          <w:p w14:paraId="2D1F0962" w14:textId="77777777" w:rsidR="00F07811" w:rsidRPr="00F07811" w:rsidRDefault="00F07811" w:rsidP="009B1828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(Option 1)</w:t>
            </w:r>
          </w:p>
          <w:p w14:paraId="1AB7AE86" w14:textId="77777777" w:rsidR="00B02217" w:rsidRPr="004E5169" w:rsidRDefault="00680418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BIOC:3120</w:t>
            </w:r>
          </w:p>
        </w:tc>
        <w:tc>
          <w:tcPr>
            <w:tcW w:w="5760" w:type="dxa"/>
            <w:gridSpan w:val="2"/>
          </w:tcPr>
          <w:p w14:paraId="13AF0DD2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3DB1DB2D" w14:textId="77777777" w:rsidR="00B02217" w:rsidRPr="004E5169" w:rsidRDefault="00B02217" w:rsidP="00F07811">
            <w:pPr>
              <w:spacing w:before="0" w:after="0"/>
              <w:ind w:left="150"/>
              <w:rPr>
                <w:sz w:val="20"/>
              </w:rPr>
            </w:pPr>
            <w:r w:rsidRPr="004E5169">
              <w:rPr>
                <w:sz w:val="20"/>
              </w:rPr>
              <w:t xml:space="preserve">Biochemistry and Molecular Biology I </w:t>
            </w:r>
          </w:p>
        </w:tc>
        <w:tc>
          <w:tcPr>
            <w:tcW w:w="1597" w:type="dxa"/>
            <w:gridSpan w:val="2"/>
          </w:tcPr>
          <w:p w14:paraId="6B32156D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7B6CECC2" w14:textId="77777777" w:rsidR="00B02217" w:rsidRPr="004E5169" w:rsidRDefault="00B02217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 w:rsidR="00197350"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 w:rsidR="00197350">
              <w:rPr>
                <w:sz w:val="20"/>
              </w:rPr>
              <w:t>.</w:t>
            </w:r>
            <w:proofErr w:type="spellEnd"/>
          </w:p>
        </w:tc>
      </w:tr>
      <w:tr w:rsidR="00B02217" w:rsidRPr="004E5169" w14:paraId="3BCBF84D" w14:textId="77777777" w:rsidTr="00D91755">
        <w:tc>
          <w:tcPr>
            <w:tcW w:w="1998" w:type="dxa"/>
          </w:tcPr>
          <w:p w14:paraId="1BB21F6E" w14:textId="77777777" w:rsidR="00B02217" w:rsidRDefault="00680418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BIOC:3130</w:t>
            </w:r>
          </w:p>
          <w:p w14:paraId="1B6C8432" w14:textId="77777777" w:rsidR="00F07811" w:rsidRDefault="00F07811" w:rsidP="00F13243">
            <w:pPr>
              <w:spacing w:before="0" w:after="0"/>
              <w:jc w:val="center"/>
              <w:rPr>
                <w:sz w:val="20"/>
              </w:rPr>
            </w:pPr>
          </w:p>
          <w:p w14:paraId="2D1845B6" w14:textId="77777777" w:rsidR="00F07811" w:rsidRDefault="00F07811" w:rsidP="009B1828">
            <w:pPr>
              <w:spacing w:before="0" w:after="0"/>
              <w:rPr>
                <w:sz w:val="20"/>
              </w:rPr>
            </w:pPr>
            <w:r w:rsidRPr="00F07811">
              <w:rPr>
                <w:i/>
                <w:sz w:val="20"/>
              </w:rPr>
              <w:t>(Option 2)</w:t>
            </w:r>
          </w:p>
          <w:p w14:paraId="17371EE7" w14:textId="77777777" w:rsidR="00F07811" w:rsidRPr="00F07811" w:rsidRDefault="00F07811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BIOC:3110</w:t>
            </w:r>
          </w:p>
        </w:tc>
        <w:tc>
          <w:tcPr>
            <w:tcW w:w="5760" w:type="dxa"/>
            <w:gridSpan w:val="2"/>
          </w:tcPr>
          <w:p w14:paraId="38A937D8" w14:textId="77777777" w:rsidR="00F07811" w:rsidRDefault="00B02217" w:rsidP="00F07811">
            <w:pPr>
              <w:spacing w:before="0" w:after="0"/>
              <w:ind w:left="150"/>
              <w:rPr>
                <w:sz w:val="20"/>
              </w:rPr>
            </w:pPr>
            <w:r w:rsidRPr="004E5169">
              <w:rPr>
                <w:sz w:val="20"/>
              </w:rPr>
              <w:t>Biochemistry and Molecular Biology II</w:t>
            </w:r>
          </w:p>
          <w:p w14:paraId="4ED02E96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23981785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1CCB19CB" w14:textId="77777777" w:rsidR="00B02217" w:rsidRDefault="00F07811" w:rsidP="00F07811">
            <w:pPr>
              <w:spacing w:before="0" w:after="0"/>
              <w:ind w:left="150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  <w:p w14:paraId="36A9375F" w14:textId="77777777" w:rsidR="00F07811" w:rsidRPr="00F07811" w:rsidRDefault="00F07811" w:rsidP="00833DC1">
            <w:pPr>
              <w:spacing w:before="0" w:after="0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Advanced Chemistry or Science Course</w:t>
            </w:r>
            <w:r w:rsidR="00833DC1">
              <w:rPr>
                <w:rStyle w:val="FootnoteReference"/>
                <w:i/>
                <w:sz w:val="20"/>
              </w:rPr>
              <w:footnoteReference w:id="3"/>
            </w:r>
          </w:p>
        </w:tc>
        <w:tc>
          <w:tcPr>
            <w:tcW w:w="1597" w:type="dxa"/>
            <w:gridSpan w:val="2"/>
          </w:tcPr>
          <w:p w14:paraId="14BDFAF3" w14:textId="77777777" w:rsidR="00B02217" w:rsidRDefault="00B02217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 w:rsidR="00197350"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 w:rsidR="00197350">
              <w:rPr>
                <w:sz w:val="20"/>
              </w:rPr>
              <w:t>.</w:t>
            </w:r>
            <w:proofErr w:type="spellEnd"/>
          </w:p>
          <w:p w14:paraId="57510209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59C7F13A" w14:textId="77777777" w:rsidR="00F07811" w:rsidRDefault="00F07811" w:rsidP="00F07811">
            <w:pPr>
              <w:spacing w:before="0" w:after="0"/>
              <w:ind w:left="150"/>
              <w:rPr>
                <w:sz w:val="20"/>
              </w:rPr>
            </w:pPr>
          </w:p>
          <w:p w14:paraId="667E35BB" w14:textId="77777777" w:rsidR="00F07811" w:rsidRDefault="00F07811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12E023D9" w14:textId="77777777" w:rsidR="00F07811" w:rsidRPr="004E5169" w:rsidRDefault="00F07811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94445" w:rsidRPr="004E5169" w14:paraId="52013879" w14:textId="77777777" w:rsidTr="00D91755">
        <w:tc>
          <w:tcPr>
            <w:tcW w:w="9355" w:type="dxa"/>
            <w:gridSpan w:val="5"/>
          </w:tcPr>
          <w:p w14:paraId="1B016BDB" w14:textId="77777777" w:rsidR="00D94445" w:rsidRPr="00F07811" w:rsidRDefault="00D94445" w:rsidP="00B02217">
            <w:pPr>
              <w:spacing w:before="0" w:after="0"/>
              <w:rPr>
                <w:i/>
                <w:color w:val="000000" w:themeColor="text1"/>
                <w:sz w:val="20"/>
              </w:rPr>
            </w:pPr>
          </w:p>
          <w:p w14:paraId="209367C8" w14:textId="77777777" w:rsidR="00D94445" w:rsidRPr="004E5169" w:rsidRDefault="00D94445" w:rsidP="00B0221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 w:rsidR="00743A75"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D94445" w:rsidRPr="004E5169" w14:paraId="2E5D3EA9" w14:textId="77777777" w:rsidTr="00D91755">
        <w:tc>
          <w:tcPr>
            <w:tcW w:w="1998" w:type="dxa"/>
          </w:tcPr>
          <w:p w14:paraId="13E06B7A" w14:textId="77777777" w:rsidR="00D94445" w:rsidRPr="004E5169" w:rsidRDefault="00680418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BIOL:1411</w:t>
            </w:r>
          </w:p>
        </w:tc>
        <w:tc>
          <w:tcPr>
            <w:tcW w:w="5760" w:type="dxa"/>
            <w:gridSpan w:val="2"/>
          </w:tcPr>
          <w:p w14:paraId="2387E1EB" w14:textId="77777777" w:rsidR="00D94445" w:rsidRPr="004E5169" w:rsidRDefault="00680418" w:rsidP="00F07811">
            <w:pPr>
              <w:spacing w:before="0" w:after="0"/>
              <w:ind w:left="150"/>
              <w:rPr>
                <w:sz w:val="20"/>
              </w:rPr>
            </w:pPr>
            <w:r>
              <w:rPr>
                <w:sz w:val="20"/>
              </w:rPr>
              <w:t>Foundations of Biology</w:t>
            </w:r>
          </w:p>
        </w:tc>
        <w:tc>
          <w:tcPr>
            <w:tcW w:w="1597" w:type="dxa"/>
            <w:gridSpan w:val="2"/>
          </w:tcPr>
          <w:p w14:paraId="2EF2A97F" w14:textId="77777777" w:rsidR="00D94445" w:rsidRPr="004E5169" w:rsidRDefault="00D94445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4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680418" w:rsidRPr="004E5169" w14:paraId="6E8C74D7" w14:textId="77777777" w:rsidTr="00D91755">
        <w:tc>
          <w:tcPr>
            <w:tcW w:w="1998" w:type="dxa"/>
          </w:tcPr>
          <w:p w14:paraId="4A39A4D9" w14:textId="77777777" w:rsidR="00680418" w:rsidRPr="004E5169" w:rsidRDefault="00680418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BIOL:1412</w:t>
            </w:r>
          </w:p>
        </w:tc>
        <w:tc>
          <w:tcPr>
            <w:tcW w:w="5760" w:type="dxa"/>
            <w:gridSpan w:val="2"/>
          </w:tcPr>
          <w:p w14:paraId="2075EF4D" w14:textId="77777777" w:rsidR="00680418" w:rsidRPr="004E5169" w:rsidRDefault="00680418" w:rsidP="00F07811">
            <w:pPr>
              <w:spacing w:before="0" w:after="0"/>
              <w:ind w:left="150"/>
              <w:rPr>
                <w:sz w:val="20"/>
              </w:rPr>
            </w:pPr>
            <w:r w:rsidRPr="00063D87">
              <w:rPr>
                <w:sz w:val="20"/>
              </w:rPr>
              <w:t>Diversity of Form and Function</w:t>
            </w:r>
          </w:p>
        </w:tc>
        <w:tc>
          <w:tcPr>
            <w:tcW w:w="1597" w:type="dxa"/>
            <w:gridSpan w:val="2"/>
          </w:tcPr>
          <w:p w14:paraId="676A27F9" w14:textId="77777777" w:rsidR="00680418" w:rsidRPr="004E5169" w:rsidRDefault="00680418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43A75" w:rsidRPr="004E5169" w14:paraId="1B801DFC" w14:textId="77777777" w:rsidTr="00D91755">
        <w:tc>
          <w:tcPr>
            <w:tcW w:w="1998" w:type="dxa"/>
          </w:tcPr>
          <w:p w14:paraId="1D6B3FD6" w14:textId="77777777" w:rsidR="00743A75" w:rsidRPr="004E5169" w:rsidRDefault="00743A75" w:rsidP="009B18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PHYS:1612</w:t>
            </w:r>
          </w:p>
        </w:tc>
        <w:tc>
          <w:tcPr>
            <w:tcW w:w="5760" w:type="dxa"/>
            <w:gridSpan w:val="2"/>
          </w:tcPr>
          <w:p w14:paraId="367CC597" w14:textId="77777777" w:rsidR="00743A75" w:rsidRPr="004E5169" w:rsidRDefault="00743A75" w:rsidP="00F07811">
            <w:pPr>
              <w:spacing w:before="0" w:after="0"/>
              <w:ind w:left="150"/>
              <w:rPr>
                <w:sz w:val="20"/>
              </w:rPr>
            </w:pPr>
            <w:r w:rsidRPr="004E5169">
              <w:rPr>
                <w:sz w:val="20"/>
              </w:rPr>
              <w:t xml:space="preserve">Introductory Physics II </w:t>
            </w:r>
          </w:p>
        </w:tc>
        <w:tc>
          <w:tcPr>
            <w:tcW w:w="1597" w:type="dxa"/>
            <w:gridSpan w:val="2"/>
          </w:tcPr>
          <w:p w14:paraId="6BB50B51" w14:textId="77777777" w:rsidR="00743A75" w:rsidRPr="004E5169" w:rsidRDefault="00743A75" w:rsidP="009B1828">
            <w:pPr>
              <w:spacing w:before="0" w:after="0"/>
              <w:ind w:left="15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4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</w:tbl>
    <w:p w14:paraId="1D0B1441" w14:textId="77777777" w:rsidR="00B02217" w:rsidRPr="004E5169" w:rsidRDefault="00B02217" w:rsidP="00B02217">
      <w:pPr>
        <w:spacing w:before="0" w:after="0"/>
        <w:rPr>
          <w:sz w:val="20"/>
        </w:rPr>
      </w:pPr>
    </w:p>
    <w:sectPr w:rsidR="00B02217" w:rsidRPr="004E5169" w:rsidSect="00B0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F34D" w14:textId="77777777" w:rsidR="00DE0B38" w:rsidRDefault="00DE0B38">
      <w:r>
        <w:separator/>
      </w:r>
    </w:p>
  </w:endnote>
  <w:endnote w:type="continuationSeparator" w:id="0">
    <w:p w14:paraId="44616923" w14:textId="77777777" w:rsidR="00DE0B38" w:rsidRDefault="00D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4580" w14:textId="77777777" w:rsidR="00811C62" w:rsidRDefault="0081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8FF8" w14:textId="3546A59C" w:rsidR="00B02217" w:rsidRPr="00A06FCF" w:rsidRDefault="007C4006" w:rsidP="007C400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811C62">
      <w:rPr>
        <w:sz w:val="16"/>
        <w:szCs w:val="16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ED2E" w14:textId="77777777" w:rsidR="00811C62" w:rsidRDefault="0081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D4EF" w14:textId="77777777" w:rsidR="00DE0B38" w:rsidRDefault="00DE0B38">
      <w:r>
        <w:separator/>
      </w:r>
    </w:p>
  </w:footnote>
  <w:footnote w:type="continuationSeparator" w:id="0">
    <w:p w14:paraId="46D78277" w14:textId="77777777" w:rsidR="00DE0B38" w:rsidRDefault="00DE0B38">
      <w:r>
        <w:continuationSeparator/>
      </w:r>
    </w:p>
  </w:footnote>
  <w:footnote w:id="1">
    <w:p w14:paraId="216C8484" w14:textId="77777777" w:rsidR="00CF396D" w:rsidRDefault="00CF396D" w:rsidP="00CF396D">
      <w:pPr>
        <w:pStyle w:val="FootnoteText"/>
      </w:pPr>
      <w:r>
        <w:rPr>
          <w:rStyle w:val="FootnoteReference"/>
        </w:rPr>
        <w:footnoteRef/>
      </w:r>
      <w:hyperlink r:id="rId1" w:anchor="overlay-context=current-students/academic-support/advising/general-education-component" w:history="1">
        <w:r w:rsidRPr="00171DF3">
          <w:rPr>
            <w:rStyle w:val="Hyperlink"/>
          </w:rPr>
          <w:t>https://www.engineering.uiowa.edu/general-education-component-starting-summer-2015#overlay-context=current-students/academic-support/advising/general-education-component</w:t>
        </w:r>
      </w:hyperlink>
    </w:p>
  </w:footnote>
  <w:footnote w:id="2">
    <w:p w14:paraId="5B248562" w14:textId="77777777" w:rsidR="00E47614" w:rsidRDefault="00E47614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E47614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  <w:footnote w:id="3">
    <w:p w14:paraId="231DDABE" w14:textId="77777777" w:rsidR="00833DC1" w:rsidRDefault="00833DC1">
      <w:pPr>
        <w:pStyle w:val="FootnoteText"/>
      </w:pPr>
      <w:r>
        <w:rPr>
          <w:rStyle w:val="FootnoteReference"/>
        </w:rPr>
        <w:footnoteRef/>
      </w:r>
      <w:r>
        <w:t>A chemistry minor can be obtained if an advanced chemistry course is taken (3000 and above).  A recommended science course is</w:t>
      </w:r>
      <w:r w:rsidR="00854728">
        <w:t xml:space="preserve"> MICR:2157 General Microbiology, otherwise an advanced (3000 and above) science course should be taken.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545" w14:textId="77777777" w:rsidR="00811C62" w:rsidRDefault="0081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2720" w14:textId="77777777" w:rsidR="00811C62" w:rsidRDefault="00811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F361" w14:textId="77777777" w:rsidR="00811C62" w:rsidRDefault="0081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05E8C"/>
    <w:rsid w:val="000163C8"/>
    <w:rsid w:val="000C0A94"/>
    <w:rsid w:val="000C4F4F"/>
    <w:rsid w:val="00180A30"/>
    <w:rsid w:val="00197350"/>
    <w:rsid w:val="001C469D"/>
    <w:rsid w:val="001F335A"/>
    <w:rsid w:val="00226444"/>
    <w:rsid w:val="00232178"/>
    <w:rsid w:val="002363EB"/>
    <w:rsid w:val="00277F2D"/>
    <w:rsid w:val="00297CE1"/>
    <w:rsid w:val="002F1DD2"/>
    <w:rsid w:val="002F7921"/>
    <w:rsid w:val="0032056F"/>
    <w:rsid w:val="00344ACD"/>
    <w:rsid w:val="00371C07"/>
    <w:rsid w:val="003A3829"/>
    <w:rsid w:val="003B4F95"/>
    <w:rsid w:val="00502C63"/>
    <w:rsid w:val="005315C6"/>
    <w:rsid w:val="00574CF0"/>
    <w:rsid w:val="005E6D45"/>
    <w:rsid w:val="00680418"/>
    <w:rsid w:val="006F08C7"/>
    <w:rsid w:val="00702785"/>
    <w:rsid w:val="007307AF"/>
    <w:rsid w:val="00743A75"/>
    <w:rsid w:val="00753BD6"/>
    <w:rsid w:val="007C4006"/>
    <w:rsid w:val="00811C62"/>
    <w:rsid w:val="008248E9"/>
    <w:rsid w:val="00827E84"/>
    <w:rsid w:val="00833DC1"/>
    <w:rsid w:val="00854728"/>
    <w:rsid w:val="008876E3"/>
    <w:rsid w:val="00893BCF"/>
    <w:rsid w:val="008F2E83"/>
    <w:rsid w:val="009401D3"/>
    <w:rsid w:val="009609F2"/>
    <w:rsid w:val="00973CA0"/>
    <w:rsid w:val="00974ABB"/>
    <w:rsid w:val="00985E1B"/>
    <w:rsid w:val="009B1828"/>
    <w:rsid w:val="009B4FBC"/>
    <w:rsid w:val="009C0C0B"/>
    <w:rsid w:val="009F0390"/>
    <w:rsid w:val="00A40596"/>
    <w:rsid w:val="00A40E0B"/>
    <w:rsid w:val="00A55AB4"/>
    <w:rsid w:val="00A7057F"/>
    <w:rsid w:val="00A83420"/>
    <w:rsid w:val="00AE03D6"/>
    <w:rsid w:val="00B02217"/>
    <w:rsid w:val="00B16B9E"/>
    <w:rsid w:val="00B16E77"/>
    <w:rsid w:val="00B4434B"/>
    <w:rsid w:val="00B61411"/>
    <w:rsid w:val="00B725A5"/>
    <w:rsid w:val="00BD1BE5"/>
    <w:rsid w:val="00BE6B6C"/>
    <w:rsid w:val="00BF4E77"/>
    <w:rsid w:val="00C8048D"/>
    <w:rsid w:val="00C96C39"/>
    <w:rsid w:val="00CF396D"/>
    <w:rsid w:val="00D4604C"/>
    <w:rsid w:val="00D47DA6"/>
    <w:rsid w:val="00D87A2F"/>
    <w:rsid w:val="00D91755"/>
    <w:rsid w:val="00D94445"/>
    <w:rsid w:val="00DE0B38"/>
    <w:rsid w:val="00E261C0"/>
    <w:rsid w:val="00E4169B"/>
    <w:rsid w:val="00E4345F"/>
    <w:rsid w:val="00E47614"/>
    <w:rsid w:val="00E82FA9"/>
    <w:rsid w:val="00EC2F09"/>
    <w:rsid w:val="00F07811"/>
    <w:rsid w:val="00F13243"/>
    <w:rsid w:val="00F15CD7"/>
    <w:rsid w:val="00F63017"/>
    <w:rsid w:val="00F83D23"/>
    <w:rsid w:val="00FA4135"/>
    <w:rsid w:val="00FE546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F089E"/>
  <w15:chartTrackingRefBased/>
  <w15:docId w15:val="{6CF5BB14-D210-4D9F-8758-7261A4B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17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2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400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5E6D45"/>
    <w:rPr>
      <w:sz w:val="20"/>
    </w:rPr>
  </w:style>
  <w:style w:type="character" w:customStyle="1" w:styleId="FootnoteTextChar">
    <w:name w:val="Footnote Text Char"/>
    <w:link w:val="FootnoteText"/>
    <w:rsid w:val="005E6D45"/>
    <w:rPr>
      <w:rFonts w:eastAsia="MS Mincho"/>
      <w:snapToGrid w:val="0"/>
    </w:rPr>
  </w:style>
  <w:style w:type="character" w:styleId="FootnoteReference">
    <w:name w:val="footnote reference"/>
    <w:rsid w:val="005E6D45"/>
    <w:rPr>
      <w:vertAlign w:val="superscript"/>
    </w:rPr>
  </w:style>
  <w:style w:type="character" w:styleId="Hyperlink">
    <w:name w:val="Hyperlink"/>
    <w:rsid w:val="003A382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CF396D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833DC1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3DC1"/>
    <w:rPr>
      <w:rFonts w:eastAsia="MS Mincho"/>
      <w:snapToGrid w:val="0"/>
    </w:rPr>
  </w:style>
  <w:style w:type="character" w:styleId="EndnoteReference">
    <w:name w:val="endnote reference"/>
    <w:basedOn w:val="DefaultParagraphFont"/>
    <w:rsid w:val="00833DC1"/>
    <w:rPr>
      <w:vertAlign w:val="superscript"/>
    </w:rPr>
  </w:style>
  <w:style w:type="table" w:styleId="TableGrid">
    <w:name w:val="Table Grid"/>
    <w:basedOn w:val="TableNormal"/>
    <w:rsid w:val="009B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general-education-component-starting-summer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9E66-C09F-463F-B6D6-3FC2DE9D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1206</CharactersWithSpaces>
  <SharedDoc>false</SharedDoc>
  <HLinks>
    <vt:vector size="6" baseType="variant"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https://www.engineering.uiowa.edu/general-education-component-starting-summer-2015</vt:lpwstr>
      </vt:variant>
      <vt:variant>
        <vt:lpwstr>overlay-context=current-students/academic-support/advising/general-education-component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2009-02-20T16:52:00Z</cp:lastPrinted>
  <dcterms:created xsi:type="dcterms:W3CDTF">2021-09-16T17:37:00Z</dcterms:created>
  <dcterms:modified xsi:type="dcterms:W3CDTF">2021-09-16T17:37:00Z</dcterms:modified>
</cp:coreProperties>
</file>